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8"/>
        <w:gridCol w:w="12776"/>
      </w:tblGrid>
      <w:tr w:rsidR="006618D4" w:rsidRPr="006618D4" w:rsidTr="006618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Študijný plán - Schválený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18D4" w:rsidRPr="006618D4" w:rsidRDefault="00ED1A63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Default="006618D4" w:rsidP="006618D4">
            <w:pPr>
              <w:spacing w:after="0" w:line="240" w:lineRule="auto"/>
              <w:jc w:val="right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t>Akademický</w:t>
            </w:r>
          </w:p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rok: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ED1A63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t>2024/2025</w:t>
            </w:r>
            <w:bookmarkStart w:id="0" w:name="_GoBack"/>
            <w:bookmarkEnd w:id="0"/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Študijný program: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KU22m - kulturológia - (Jednoodborové štúdium, magisterský II. st., denná forma)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Študijná časť: 94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Štátne skúšky: 26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Študijný odbor: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vedy o umení a kultúre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 xml:space="preserve">osoba zodpovedná za realizáciu študijného programu: prof. PhDr. Július </w:t>
            </w:r>
            <w:proofErr w:type="spellStart"/>
            <w:r w:rsidRPr="006618D4">
              <w:rPr>
                <w:rFonts w:eastAsia="Times New Roman"/>
                <w:noProof w:val="0"/>
                <w:lang w:eastAsia="sk-SK"/>
              </w:rPr>
              <w:t>Fuják</w:t>
            </w:r>
            <w:proofErr w:type="spellEnd"/>
            <w:r w:rsidRPr="006618D4">
              <w:rPr>
                <w:rFonts w:eastAsia="Times New Roman"/>
                <w:noProof w:val="0"/>
                <w:lang w:eastAsia="sk-SK"/>
              </w:rPr>
              <w:t>, PhD.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t>Študijná časť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1796"/>
              <w:gridCol w:w="510"/>
              <w:gridCol w:w="704"/>
              <w:gridCol w:w="807"/>
              <w:gridCol w:w="790"/>
              <w:gridCol w:w="537"/>
              <w:gridCol w:w="577"/>
              <w:gridCol w:w="657"/>
              <w:gridCol w:w="1494"/>
              <w:gridCol w:w="3213"/>
            </w:tblGrid>
            <w:tr w:rsidR="006618D4" w:rsidRPr="006618D4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Blok - Kulturológia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Min. 67  Kreditov 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KKULT/KAG/22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Kultúra a globalizácia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KKULT/SKAU/15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Semiotika kultúry a umenia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KKULT/FILKU/15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Filozofia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KKULT/DSVK/15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Dejiny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výtvarnej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Eva Kapsová,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CSc.,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KKULT/KASA/15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Kultúrna a sociálna antropológia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Silvia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Letavajová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Mediálna kultúra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KKULT/MASKU/15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Masová kultúra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KKULT/PSZVU/15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Postmoderna v spoločenskom živote a v umení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KKULT/DSHK/15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Dejiny slovenskej hudobnej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Dejiny slovenskej divadelnej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KKULT/KKNS/22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Kulturologické koncepcie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KKULT/DEJSL/15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Dejiny slovenskej literatúry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PhDr. Silvia Lauková,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KKULT/MKII/22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Mediálna kultúra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KKULT/DSFK/15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Dejiny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KKULT/SKDPI/15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k diplomovej práci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KKULT/SKDPII/15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k diplomovej práci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Erika Moravčíková, PhD., 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KKULT/OPRAX/22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Odborná prax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2479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529"/>
              <w:gridCol w:w="2425"/>
            </w:tblGrid>
            <w:tr w:rsidR="006618D4" w:rsidRPr="006618D4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Blok - Kulturológia - PVP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Min. 21  Kreditov 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KKULT/PALVK/15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Právo a legislatíva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KKULT/IIPK/22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Interetnické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interkonfesionálne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procesy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KKULT/SDSPD/22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z dejín slovenského profesionálneho divadla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KKULT/SDSPD/22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z dejín slovenského profesionálneho divadla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KKULT/MULKV/22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Multikultúrna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KKULT/RKKD/15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Regionálna kultúra a kultúrne dedičstvo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KKULT/PKA/15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Projektovanie kultúrnych aktivít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KKULT/ISH/15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Interpretácia súčasnej hudby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KKULT/SZZS/15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Spôsob života/ životný štýl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KKULT/EVM/22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Etika v masmédiách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PhDr. Martina Pavlíková,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KKULT/KULPOL/15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Kultúrna politika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PaedDr. Andrea Molnárová, PhD., doc. PhDr. Monika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Štrbová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KKULT/NKUNS/22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Nezávislá kultúra a umenie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KKULT/SZSFK/22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Seminár zo súčasnej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KKULT/SZSFK/22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zo súčasnej 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KKULT/MEDGR/22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Mediálna gramotnosť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KKULT/JOEm/15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Jednodňová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KKULT/VOEm/15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Viacdňová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6"/>
              <w:gridCol w:w="298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2132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531"/>
              <w:gridCol w:w="2930"/>
            </w:tblGrid>
            <w:tr w:rsidR="006618D4" w:rsidRPr="006618D4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Blok - Kulturológia - 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Min. 6  Kreditov 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KKULT/SVKR/15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Subkultúry v kulturologickej reflexii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KKULT/HTC/15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Huntingtonova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teória civilizácie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KKULT/HTC/15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Huntingtonova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teória civilizácie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KKULT/CAKTF/15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Človek a kultúra v teórii S.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Freuda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KKULT/CAKTF/15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Človek a kultúra v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teórii S.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Freuda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KKULT/TSDK/15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Tvorivý seminár (divadelná kritika)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KKULT/TSDK/15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Tvorivý seminár (divadelná kritika)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KKULT/GS/22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Gender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studies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PhDr. Martina Pavlíková, PhD., doc. PhDr. Adriana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Kičková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KKULT/GS/22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Gender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studies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PhDr. Martina Pavlíková, PhD., doc. PhDr. Adriana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Kičková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t>Štátne skúšky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3715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788"/>
              <w:gridCol w:w="1090"/>
            </w:tblGrid>
            <w:tr w:rsidR="006618D4" w:rsidRPr="006618D4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Blok - Kulturológia - štátne skúšky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Min. 26  Kreditov 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KKULT/ATVK/15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Aktuálne trendy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KKULT/FASAK/15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Filozofické a semiotické aspekty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KKULT/UKNS/15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Umelecká kultúra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KKULT/DPAJO/15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Diplomová práca a jej obhajoba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OB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6618D4" w:rsidRPr="006618D4" w:rsidRDefault="00ED1A63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Za údajom o rozsahu výučby sa môže vyskytovať nasledujúci symbol: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d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Dní za semester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h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Hodín za týždeň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s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Hodín za semester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t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Týždňov za semester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Pokiaľ nie je uvedený žiadny z týchto symbolov, predpokladá sa rozsah "hodín za týždeň"</w:t>
            </w:r>
          </w:p>
        </w:tc>
      </w:tr>
    </w:tbl>
    <w:p w:rsidR="006618D4" w:rsidRPr="006618D4" w:rsidRDefault="00ED1A63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</w:tblGrid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Pri predmetoch v študijných programoch sa môžu vyskytovať ďalšie znaky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!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v danom akademickom roku sa predmet nerealizuje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+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predmet sa nerealizuje, možno od nasledujúceho akademického roku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-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predmet sa realizuje poslednýkrát</w:t>
            </w:r>
          </w:p>
        </w:tc>
      </w:tr>
    </w:tbl>
    <w:p w:rsidR="006618D4" w:rsidRPr="006618D4" w:rsidRDefault="00ED1A63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8" style="width:0;height:1.5pt" o:hralign="center" o:hrstd="t" o:hr="t" fillcolor="#a0a0a0" stroked="f"/>
        </w:pict>
      </w:r>
    </w:p>
    <w:p w:rsidR="006618D4" w:rsidRPr="006618D4" w:rsidRDefault="006618D4" w:rsidP="006618D4">
      <w:pPr>
        <w:spacing w:before="100" w:beforeAutospacing="1" w:after="100" w:afterAutospacing="1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t>* - predmet má viac podmieňujúcich predmetov</w:t>
      </w:r>
    </w:p>
    <w:p w:rsidR="006618D4" w:rsidRPr="006618D4" w:rsidRDefault="00ED1A63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</w:tblGrid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proofErr w:type="spellStart"/>
            <w:r w:rsidRPr="006618D4">
              <w:rPr>
                <w:rFonts w:eastAsia="Times New Roman"/>
                <w:noProof w:val="0"/>
                <w:lang w:eastAsia="sk-SK"/>
              </w:rPr>
              <w:t>Prízn</w:t>
            </w:r>
            <w:proofErr w:type="spellEnd"/>
            <w:r w:rsidRPr="006618D4">
              <w:rPr>
                <w:rFonts w:eastAsia="Times New Roman"/>
                <w:noProof w:val="0"/>
                <w:lang w:eastAsia="sk-SK"/>
              </w:rPr>
              <w:t>. - Príznak predmetu v študijnom pláne: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P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profilový predmet študijného programu</w:t>
            </w:r>
          </w:p>
        </w:tc>
      </w:tr>
    </w:tbl>
    <w:p w:rsidR="00DA1781" w:rsidRPr="006618D4" w:rsidRDefault="00DA1781" w:rsidP="006618D4"/>
    <w:sectPr w:rsidR="00DA1781" w:rsidRPr="006618D4" w:rsidSect="00735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9F"/>
    <w:rsid w:val="0045739F"/>
    <w:rsid w:val="006618D4"/>
    <w:rsid w:val="00735F2F"/>
    <w:rsid w:val="009E6A62"/>
    <w:rsid w:val="00B456F5"/>
    <w:rsid w:val="00DA1781"/>
    <w:rsid w:val="00E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5F2F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  <w:style w:type="character" w:customStyle="1" w:styleId="kluc">
    <w:name w:val="kluc"/>
    <w:basedOn w:val="Predvolenpsmoodseku"/>
    <w:rsid w:val="00B456F5"/>
  </w:style>
  <w:style w:type="character" w:customStyle="1" w:styleId="hodnota">
    <w:name w:val="hodnota"/>
    <w:basedOn w:val="Predvolenpsmoodseku"/>
    <w:rsid w:val="00B45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5F2F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  <w:style w:type="character" w:customStyle="1" w:styleId="kluc">
    <w:name w:val="kluc"/>
    <w:basedOn w:val="Predvolenpsmoodseku"/>
    <w:rsid w:val="00B456F5"/>
  </w:style>
  <w:style w:type="character" w:customStyle="1" w:styleId="hodnota">
    <w:name w:val="hodnota"/>
    <w:basedOn w:val="Predvolenpsmoodseku"/>
    <w:rsid w:val="00B4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1052</Words>
  <Characters>5999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2020-06-24T08:18:00Z</dcterms:created>
  <dcterms:modified xsi:type="dcterms:W3CDTF">2024-08-15T06:37:00Z</dcterms:modified>
</cp:coreProperties>
</file>